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08" w:rsidRPr="00C4286C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  <w:r w:rsidRPr="00C4286C">
        <w:rPr>
          <w:rFonts w:eastAsia="Times New Roman"/>
          <w:b/>
          <w:sz w:val="28"/>
          <w:szCs w:val="28"/>
        </w:rPr>
        <w:t>Приложение 1</w:t>
      </w:r>
    </w:p>
    <w:p w:rsidR="00FC4208" w:rsidRDefault="00FC4208" w:rsidP="00FC4208">
      <w:pPr>
        <w:ind w:firstLine="709"/>
        <w:jc w:val="right"/>
        <w:rPr>
          <w:rFonts w:eastAsia="Times New Roman"/>
          <w:b/>
          <w:sz w:val="28"/>
          <w:szCs w:val="28"/>
        </w:rPr>
      </w:pPr>
    </w:p>
    <w:p w:rsidR="00187DCB" w:rsidRDefault="00E74452" w:rsidP="00187DCB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 </w:t>
      </w:r>
      <w:r w:rsidR="0015523E">
        <w:rPr>
          <w:rFonts w:eastAsia="Times New Roman"/>
          <w:b/>
          <w:sz w:val="28"/>
          <w:szCs w:val="28"/>
        </w:rPr>
        <w:t xml:space="preserve">корректировке </w:t>
      </w:r>
      <w:r w:rsidRPr="00E74452">
        <w:rPr>
          <w:rFonts w:eastAsia="Times New Roman"/>
          <w:b/>
          <w:sz w:val="28"/>
          <w:szCs w:val="28"/>
        </w:rPr>
        <w:t>схем</w:t>
      </w:r>
      <w:r w:rsidR="0015523E">
        <w:rPr>
          <w:rFonts w:eastAsia="Times New Roman"/>
          <w:b/>
          <w:sz w:val="28"/>
          <w:szCs w:val="28"/>
        </w:rPr>
        <w:t>ы</w:t>
      </w:r>
      <w:r w:rsidRPr="00E74452">
        <w:rPr>
          <w:rFonts w:eastAsia="Times New Roman"/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</w:t>
      </w:r>
      <w:r>
        <w:rPr>
          <w:rFonts w:eastAsia="Times New Roman"/>
          <w:b/>
          <w:sz w:val="28"/>
          <w:szCs w:val="28"/>
        </w:rPr>
        <w:t>ерритории Новосибирской области</w:t>
      </w:r>
    </w:p>
    <w:p w:rsidR="00187DCB" w:rsidRDefault="00187DCB" w:rsidP="00187DCB">
      <w:pPr>
        <w:ind w:firstLine="709"/>
        <w:jc w:val="both"/>
        <w:rPr>
          <w:rFonts w:eastAsia="Times New Roman"/>
          <w:sz w:val="28"/>
          <w:szCs w:val="28"/>
        </w:rPr>
      </w:pPr>
    </w:p>
    <w:p w:rsidR="00187DCB" w:rsidRDefault="00187DCB" w:rsidP="00187DCB">
      <w:pPr>
        <w:ind w:firstLine="709"/>
        <w:jc w:val="both"/>
        <w:rPr>
          <w:bCs/>
          <w:spacing w:val="-4"/>
          <w:sz w:val="28"/>
          <w:szCs w:val="28"/>
        </w:rPr>
      </w:pPr>
      <w:proofErr w:type="gramStart"/>
      <w:r w:rsidRPr="00E74452">
        <w:rPr>
          <w:rFonts w:eastAsia="Times New Roman"/>
          <w:sz w:val="28"/>
          <w:szCs w:val="28"/>
        </w:rPr>
        <w:t xml:space="preserve">В </w:t>
      </w:r>
      <w:r w:rsidRPr="00DC6916">
        <w:rPr>
          <w:rFonts w:eastAsia="Times New Roman"/>
          <w:sz w:val="28"/>
          <w:szCs w:val="28"/>
        </w:rPr>
        <w:t xml:space="preserve">соответствии с </w:t>
      </w:r>
      <w:r w:rsidRPr="00DC6916">
        <w:rPr>
          <w:bCs/>
          <w:spacing w:val="-4"/>
          <w:sz w:val="28"/>
          <w:szCs w:val="28"/>
        </w:rPr>
        <w:t xml:space="preserve">Указом Президента Российской Федерации от 07.05.2012 № 601 </w:t>
      </w:r>
      <w:r w:rsidR="00F820F4" w:rsidRPr="00DC6916">
        <w:rPr>
          <w:bCs/>
          <w:spacing w:val="-4"/>
          <w:sz w:val="28"/>
          <w:szCs w:val="28"/>
        </w:rPr>
        <w:t>(</w:t>
      </w:r>
      <w:r w:rsidRPr="00DC6916">
        <w:rPr>
          <w:bCs/>
          <w:spacing w:val="-4"/>
          <w:sz w:val="28"/>
          <w:szCs w:val="28"/>
        </w:rPr>
        <w:t>«Об основных направлениях совершенствования системы государственного управления»</w:t>
      </w:r>
      <w:r w:rsidR="005E55B9" w:rsidRPr="00DC6916">
        <w:rPr>
          <w:bCs/>
          <w:spacing w:val="-4"/>
          <w:sz w:val="28"/>
          <w:szCs w:val="28"/>
        </w:rPr>
        <w:t>)</w:t>
      </w:r>
      <w:r w:rsidRPr="00DC6916">
        <w:rPr>
          <w:bCs/>
          <w:spacing w:val="-4"/>
          <w:sz w:val="28"/>
          <w:szCs w:val="28"/>
        </w:rPr>
        <w:t xml:space="preserve"> </w:t>
      </w:r>
      <w:r w:rsidR="00EF17B2" w:rsidRPr="00DC6916">
        <w:rPr>
          <w:bCs/>
          <w:spacing w:val="-4"/>
          <w:sz w:val="28"/>
          <w:szCs w:val="28"/>
        </w:rPr>
        <w:t>каждому</w:t>
      </w:r>
      <w:r w:rsidR="00EF17B2" w:rsidRPr="00E74452">
        <w:rPr>
          <w:bCs/>
          <w:spacing w:val="-4"/>
          <w:sz w:val="28"/>
          <w:szCs w:val="28"/>
        </w:rPr>
        <w:t xml:space="preserve"> субъекту РФ необходимо </w:t>
      </w:r>
      <w:r w:rsidRPr="00E74452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E74452">
        <w:rPr>
          <w:bCs/>
          <w:spacing w:val="-4"/>
          <w:sz w:val="28"/>
          <w:szCs w:val="28"/>
        </w:rPr>
        <w:t>МФЦ</w:t>
      </w:r>
      <w:r w:rsidRPr="00E74452">
        <w:rPr>
          <w:bCs/>
          <w:spacing w:val="-4"/>
          <w:sz w:val="28"/>
          <w:szCs w:val="28"/>
        </w:rPr>
        <w:t>»</w:t>
      </w:r>
      <w:r w:rsidR="00F820F4" w:rsidRPr="00E74452">
        <w:rPr>
          <w:bCs/>
          <w:spacing w:val="-4"/>
          <w:sz w:val="28"/>
          <w:szCs w:val="28"/>
        </w:rPr>
        <w:t xml:space="preserve"> </w:t>
      </w:r>
      <w:r w:rsidRPr="00E74452">
        <w:rPr>
          <w:bCs/>
          <w:spacing w:val="-4"/>
          <w:sz w:val="28"/>
          <w:szCs w:val="28"/>
        </w:rPr>
        <w:t>–</w:t>
      </w:r>
      <w:r w:rsidR="00F15458">
        <w:rPr>
          <w:bCs/>
          <w:spacing w:val="-4"/>
          <w:sz w:val="28"/>
          <w:szCs w:val="28"/>
        </w:rPr>
        <w:t xml:space="preserve"> не менее</w:t>
      </w:r>
      <w:r w:rsidRPr="00E74452">
        <w:rPr>
          <w:bCs/>
          <w:spacing w:val="-4"/>
          <w:sz w:val="28"/>
          <w:szCs w:val="28"/>
        </w:rPr>
        <w:t xml:space="preserve"> 90%</w:t>
      </w:r>
      <w:r w:rsidR="003A74FD">
        <w:rPr>
          <w:bCs/>
          <w:spacing w:val="-4"/>
          <w:sz w:val="28"/>
          <w:szCs w:val="28"/>
        </w:rPr>
        <w:t>.</w:t>
      </w:r>
      <w:proofErr w:type="gramEnd"/>
    </w:p>
    <w:p w:rsidR="00D24886" w:rsidRDefault="00D24886" w:rsidP="00D24886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pacing w:val="-4"/>
          <w:sz w:val="28"/>
          <w:szCs w:val="28"/>
        </w:rPr>
        <w:t xml:space="preserve">В </w:t>
      </w:r>
      <w:r w:rsidRPr="005E55B9">
        <w:rPr>
          <w:bCs/>
          <w:spacing w:val="-4"/>
          <w:sz w:val="28"/>
          <w:szCs w:val="28"/>
        </w:rPr>
        <w:t>201</w:t>
      </w:r>
      <w:r>
        <w:rPr>
          <w:bCs/>
          <w:spacing w:val="-4"/>
          <w:sz w:val="28"/>
          <w:szCs w:val="28"/>
        </w:rPr>
        <w:t>5</w:t>
      </w:r>
      <w:r w:rsidRPr="005E55B9">
        <w:rPr>
          <w:bCs/>
          <w:spacing w:val="-4"/>
          <w:sz w:val="28"/>
          <w:szCs w:val="28"/>
        </w:rPr>
        <w:t xml:space="preserve"> г</w:t>
      </w:r>
      <w:r>
        <w:rPr>
          <w:bCs/>
          <w:spacing w:val="-4"/>
          <w:sz w:val="28"/>
          <w:szCs w:val="28"/>
        </w:rPr>
        <w:t>оду</w:t>
      </w:r>
      <w:r w:rsidRPr="005E55B9">
        <w:rPr>
          <w:bCs/>
          <w:spacing w:val="-4"/>
          <w:sz w:val="28"/>
          <w:szCs w:val="28"/>
        </w:rPr>
        <w:t xml:space="preserve"> Комисси</w:t>
      </w:r>
      <w:r>
        <w:rPr>
          <w:bCs/>
          <w:spacing w:val="-4"/>
          <w:sz w:val="28"/>
          <w:szCs w:val="28"/>
        </w:rPr>
        <w:t>ей</w:t>
      </w:r>
      <w:r w:rsidRPr="005E55B9">
        <w:rPr>
          <w:bCs/>
          <w:spacing w:val="-4"/>
          <w:sz w:val="28"/>
          <w:szCs w:val="28"/>
        </w:rPr>
        <w:t xml:space="preserve"> </w:t>
      </w:r>
      <w:r w:rsidRPr="00EF17B2">
        <w:rPr>
          <w:rFonts w:eastAsia="Times New Roman"/>
          <w:sz w:val="28"/>
          <w:szCs w:val="28"/>
        </w:rPr>
        <w:t xml:space="preserve">по повышению качества </w:t>
      </w:r>
      <w:r>
        <w:rPr>
          <w:rFonts w:eastAsia="Times New Roman"/>
          <w:sz w:val="28"/>
          <w:szCs w:val="28"/>
        </w:rPr>
        <w:t>и доступности</w:t>
      </w:r>
      <w:r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>в Новосибирской области были утверждены изменения</w:t>
      </w:r>
      <w:r w:rsidRPr="005E55B9">
        <w:rPr>
          <w:bCs/>
          <w:spacing w:val="-4"/>
          <w:sz w:val="28"/>
          <w:szCs w:val="28"/>
        </w:rPr>
        <w:t xml:space="preserve"> </w:t>
      </w:r>
      <w:r w:rsidR="00293AAF">
        <w:rPr>
          <w:bCs/>
          <w:spacing w:val="-4"/>
          <w:sz w:val="28"/>
          <w:szCs w:val="28"/>
        </w:rPr>
        <w:t xml:space="preserve"> в </w:t>
      </w:r>
      <w:r w:rsidRPr="005E55B9">
        <w:rPr>
          <w:bCs/>
          <w:spacing w:val="-4"/>
          <w:sz w:val="28"/>
          <w:szCs w:val="28"/>
        </w:rPr>
        <w:t>схем</w:t>
      </w:r>
      <w:r w:rsidR="00293AAF">
        <w:rPr>
          <w:bCs/>
          <w:spacing w:val="-4"/>
          <w:sz w:val="28"/>
          <w:szCs w:val="28"/>
        </w:rPr>
        <w:t>у</w:t>
      </w:r>
      <w:r w:rsidRPr="005E55B9">
        <w:rPr>
          <w:bCs/>
          <w:spacing w:val="-4"/>
          <w:sz w:val="28"/>
          <w:szCs w:val="28"/>
        </w:rPr>
        <w:t xml:space="preserve"> размещения МФЦ, в </w:t>
      </w:r>
      <w:r>
        <w:rPr>
          <w:bCs/>
          <w:spacing w:val="-4"/>
          <w:sz w:val="28"/>
          <w:szCs w:val="28"/>
        </w:rPr>
        <w:t xml:space="preserve">соответствии с которыми </w:t>
      </w:r>
      <w:r w:rsidRPr="005E55B9">
        <w:rPr>
          <w:bCs/>
          <w:spacing w:val="-4"/>
          <w:sz w:val="28"/>
          <w:szCs w:val="28"/>
        </w:rPr>
        <w:t>во всех муниципальных районах</w:t>
      </w:r>
      <w:r>
        <w:rPr>
          <w:bCs/>
          <w:spacing w:val="-4"/>
          <w:sz w:val="28"/>
          <w:szCs w:val="28"/>
        </w:rPr>
        <w:t xml:space="preserve"> и городских </w:t>
      </w:r>
      <w:r w:rsidRPr="005E55B9">
        <w:rPr>
          <w:bCs/>
          <w:spacing w:val="-4"/>
          <w:sz w:val="28"/>
          <w:szCs w:val="28"/>
        </w:rPr>
        <w:t xml:space="preserve">округах </w:t>
      </w:r>
      <w:r>
        <w:rPr>
          <w:bCs/>
          <w:spacing w:val="-4"/>
          <w:sz w:val="28"/>
          <w:szCs w:val="28"/>
        </w:rPr>
        <w:t>были создан</w:t>
      </w:r>
      <w:r w:rsidR="00293AAF">
        <w:rPr>
          <w:bCs/>
          <w:spacing w:val="-4"/>
          <w:sz w:val="28"/>
          <w:szCs w:val="28"/>
        </w:rPr>
        <w:t>о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 w:rsidRPr="005E55B9">
        <w:rPr>
          <w:sz w:val="28"/>
          <w:szCs w:val="28"/>
        </w:rPr>
        <w:t>стационарных филиал</w:t>
      </w:r>
      <w:r>
        <w:rPr>
          <w:sz w:val="28"/>
          <w:szCs w:val="28"/>
        </w:rPr>
        <w:t>а</w:t>
      </w:r>
      <w:r w:rsidRPr="005E55B9">
        <w:rPr>
          <w:sz w:val="28"/>
          <w:szCs w:val="28"/>
        </w:rPr>
        <w:t xml:space="preserve"> МФЦ</w:t>
      </w:r>
      <w:r>
        <w:rPr>
          <w:sz w:val="28"/>
          <w:szCs w:val="28"/>
        </w:rPr>
        <w:t>, 60</w:t>
      </w:r>
      <w:r w:rsidRPr="005E55B9">
        <w:rPr>
          <w:sz w:val="28"/>
          <w:szCs w:val="28"/>
        </w:rPr>
        <w:t xml:space="preserve"> территориально обособленных стру</w:t>
      </w:r>
      <w:r>
        <w:rPr>
          <w:sz w:val="28"/>
          <w:szCs w:val="28"/>
        </w:rPr>
        <w:t>ктурных подразделения МФЦ (далее – ТОСП) с общим количеством окон обслуживания – 757 окон.</w:t>
      </w:r>
      <w:proofErr w:type="gramEnd"/>
    </w:p>
    <w:p w:rsidR="009C02AB" w:rsidRDefault="009C02AB" w:rsidP="00D248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внести следующие изменения в схему размещения МФЦ:</w:t>
      </w:r>
    </w:p>
    <w:p w:rsidR="009C402E" w:rsidRDefault="009C402E" w:rsidP="009C40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C02AB">
        <w:rPr>
          <w:sz w:val="28"/>
          <w:szCs w:val="28"/>
        </w:rPr>
        <w:t>включить</w:t>
      </w:r>
      <w:r w:rsidR="00F50388">
        <w:rPr>
          <w:sz w:val="28"/>
          <w:szCs w:val="28"/>
        </w:rPr>
        <w:t xml:space="preserve"> 2 новых филиала</w:t>
      </w:r>
      <w:r>
        <w:rPr>
          <w:sz w:val="28"/>
          <w:szCs w:val="28"/>
        </w:rPr>
        <w:t xml:space="preserve"> МФЦ в г. Новосибирске (ул. Державина, д. 28 и ул. Фрунзе, д. 234/1) </w:t>
      </w:r>
      <w:r w:rsidR="00F50388">
        <w:rPr>
          <w:sz w:val="28"/>
          <w:szCs w:val="28"/>
        </w:rPr>
        <w:t>с общим</w:t>
      </w:r>
      <w:r w:rsidR="001C0140">
        <w:rPr>
          <w:sz w:val="28"/>
          <w:szCs w:val="28"/>
        </w:rPr>
        <w:t xml:space="preserve"> </w:t>
      </w:r>
      <w:r w:rsidR="00F50388">
        <w:rPr>
          <w:sz w:val="28"/>
          <w:szCs w:val="28"/>
        </w:rPr>
        <w:t>количеством</w:t>
      </w:r>
      <w:r w:rsidR="001C0140">
        <w:rPr>
          <w:sz w:val="28"/>
          <w:szCs w:val="28"/>
        </w:rPr>
        <w:t xml:space="preserve"> окон </w:t>
      </w:r>
      <w:r w:rsidR="00F50388">
        <w:rPr>
          <w:sz w:val="28"/>
          <w:szCs w:val="28"/>
        </w:rPr>
        <w:t xml:space="preserve">- </w:t>
      </w:r>
      <w:bookmarkStart w:id="0" w:name="_GoBack"/>
      <w:bookmarkEnd w:id="0"/>
      <w:r>
        <w:rPr>
          <w:sz w:val="28"/>
          <w:szCs w:val="28"/>
        </w:rPr>
        <w:t>17</w:t>
      </w:r>
      <w:r w:rsidR="001C0140">
        <w:rPr>
          <w:sz w:val="28"/>
          <w:szCs w:val="28"/>
        </w:rPr>
        <w:t>;</w:t>
      </w:r>
    </w:p>
    <w:p w:rsidR="00661C64" w:rsidRDefault="00EC4030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уменьшить количество</w:t>
      </w:r>
      <w:r w:rsidR="00661C64" w:rsidRPr="00F430D9">
        <w:rPr>
          <w:sz w:val="28"/>
          <w:szCs w:val="28"/>
        </w:rPr>
        <w:t xml:space="preserve"> окон в фил</w:t>
      </w:r>
      <w:r w:rsidR="00F430D9">
        <w:rPr>
          <w:sz w:val="28"/>
          <w:szCs w:val="28"/>
        </w:rPr>
        <w:t>иале МФЦ Татарского района</w:t>
      </w:r>
      <w:r w:rsidR="001C0140" w:rsidRPr="00F430D9">
        <w:rPr>
          <w:sz w:val="28"/>
          <w:szCs w:val="28"/>
        </w:rPr>
        <w:t xml:space="preserve"> с </w:t>
      </w:r>
      <w:r w:rsidR="00F430D9" w:rsidRPr="00F430D9">
        <w:rPr>
          <w:sz w:val="28"/>
          <w:szCs w:val="28"/>
        </w:rPr>
        <w:t>24</w:t>
      </w:r>
      <w:r w:rsidR="001C0140" w:rsidRPr="00F430D9">
        <w:rPr>
          <w:sz w:val="28"/>
          <w:szCs w:val="28"/>
        </w:rPr>
        <w:t xml:space="preserve"> до </w:t>
      </w:r>
      <w:r w:rsidR="00F430D9" w:rsidRPr="00F430D9">
        <w:rPr>
          <w:sz w:val="28"/>
          <w:szCs w:val="28"/>
        </w:rPr>
        <w:t>1</w:t>
      </w:r>
      <w:r w:rsidR="001C0140" w:rsidRPr="00F430D9">
        <w:rPr>
          <w:sz w:val="28"/>
          <w:szCs w:val="28"/>
        </w:rPr>
        <w:t>7</w:t>
      </w:r>
      <w:r w:rsidR="009C02AB">
        <w:rPr>
          <w:sz w:val="28"/>
          <w:szCs w:val="28"/>
        </w:rPr>
        <w:t xml:space="preserve"> и филиале г. Новосибирска «</w:t>
      </w:r>
      <w:proofErr w:type="spellStart"/>
      <w:r w:rsidR="009C02AB">
        <w:rPr>
          <w:sz w:val="28"/>
          <w:szCs w:val="28"/>
        </w:rPr>
        <w:t>Зыряновский</w:t>
      </w:r>
      <w:proofErr w:type="spellEnd"/>
      <w:r w:rsidR="009C02AB">
        <w:rPr>
          <w:sz w:val="28"/>
          <w:szCs w:val="28"/>
        </w:rPr>
        <w:t>» с 151 до 143</w:t>
      </w:r>
      <w:r w:rsidR="001C0140" w:rsidRPr="00F430D9">
        <w:rPr>
          <w:sz w:val="28"/>
          <w:szCs w:val="28"/>
        </w:rPr>
        <w:t>;</w:t>
      </w:r>
    </w:p>
    <w:p w:rsidR="00661C64" w:rsidRDefault="00661C64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C02AB">
        <w:rPr>
          <w:sz w:val="28"/>
          <w:szCs w:val="28"/>
        </w:rPr>
        <w:t>исключить</w:t>
      </w:r>
      <w:r>
        <w:rPr>
          <w:sz w:val="28"/>
          <w:szCs w:val="28"/>
        </w:rPr>
        <w:t xml:space="preserve"> </w:t>
      </w:r>
      <w:r w:rsidR="00F430D9">
        <w:rPr>
          <w:sz w:val="28"/>
          <w:szCs w:val="28"/>
        </w:rPr>
        <w:t>11</w:t>
      </w:r>
      <w:r>
        <w:rPr>
          <w:sz w:val="28"/>
          <w:szCs w:val="28"/>
        </w:rPr>
        <w:t xml:space="preserve"> окон ТОСП</w:t>
      </w:r>
      <w:r w:rsidRPr="00661C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9C02AB">
        <w:rPr>
          <w:sz w:val="28"/>
          <w:szCs w:val="28"/>
        </w:rPr>
        <w:t xml:space="preserve">ряде </w:t>
      </w:r>
      <w:r>
        <w:rPr>
          <w:sz w:val="28"/>
          <w:szCs w:val="28"/>
        </w:rPr>
        <w:t>насел</w:t>
      </w:r>
      <w:r w:rsidR="009C02AB">
        <w:rPr>
          <w:sz w:val="28"/>
          <w:szCs w:val="28"/>
        </w:rPr>
        <w:t>е</w:t>
      </w:r>
      <w:r>
        <w:rPr>
          <w:sz w:val="28"/>
          <w:szCs w:val="28"/>
        </w:rPr>
        <w:t>нных пунктах области</w:t>
      </w:r>
      <w:r w:rsidR="005312E7">
        <w:rPr>
          <w:sz w:val="28"/>
          <w:szCs w:val="28"/>
        </w:rPr>
        <w:t>,</w:t>
      </w:r>
      <w:r>
        <w:rPr>
          <w:sz w:val="28"/>
          <w:szCs w:val="28"/>
        </w:rPr>
        <w:t xml:space="preserve"> в связи с </w:t>
      </w:r>
      <w:r w:rsidR="009C02AB">
        <w:rPr>
          <w:sz w:val="28"/>
          <w:szCs w:val="28"/>
        </w:rPr>
        <w:t xml:space="preserve">их </w:t>
      </w:r>
      <w:proofErr w:type="spellStart"/>
      <w:r w:rsidR="009C02AB">
        <w:rPr>
          <w:sz w:val="28"/>
          <w:szCs w:val="28"/>
        </w:rPr>
        <w:t>не</w:t>
      </w:r>
      <w:r w:rsidR="005312E7">
        <w:rPr>
          <w:sz w:val="28"/>
          <w:szCs w:val="28"/>
        </w:rPr>
        <w:t>востребованностью</w:t>
      </w:r>
      <w:proofErr w:type="spellEnd"/>
      <w:r w:rsidR="005312E7">
        <w:rPr>
          <w:sz w:val="28"/>
          <w:szCs w:val="28"/>
        </w:rPr>
        <w:t xml:space="preserve"> </w:t>
      </w:r>
      <w:r w:rsidR="009C02AB">
        <w:rPr>
          <w:sz w:val="28"/>
          <w:szCs w:val="28"/>
        </w:rPr>
        <w:t>(близкое расположение к районному центру и др.)</w:t>
      </w:r>
      <w:r w:rsidR="005312E7">
        <w:rPr>
          <w:sz w:val="28"/>
          <w:szCs w:val="28"/>
        </w:rPr>
        <w:t>;</w:t>
      </w:r>
    </w:p>
    <w:p w:rsidR="001C0140" w:rsidRDefault="001C0140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C02AB">
        <w:rPr>
          <w:sz w:val="28"/>
          <w:szCs w:val="28"/>
        </w:rPr>
        <w:t>включить</w:t>
      </w:r>
      <w:r>
        <w:rPr>
          <w:sz w:val="28"/>
          <w:szCs w:val="28"/>
        </w:rPr>
        <w:t xml:space="preserve"> </w:t>
      </w:r>
      <w:r w:rsidR="00B70FA8">
        <w:rPr>
          <w:sz w:val="28"/>
          <w:szCs w:val="28"/>
        </w:rPr>
        <w:t>9</w:t>
      </w:r>
      <w:r>
        <w:rPr>
          <w:sz w:val="28"/>
          <w:szCs w:val="28"/>
        </w:rPr>
        <w:t xml:space="preserve"> окон</w:t>
      </w:r>
      <w:r w:rsidRPr="001C0140">
        <w:t xml:space="preserve"> </w:t>
      </w:r>
      <w:r w:rsidRPr="001C0140">
        <w:rPr>
          <w:sz w:val="28"/>
          <w:szCs w:val="28"/>
        </w:rPr>
        <w:t>ТОСП</w:t>
      </w:r>
      <w:r>
        <w:rPr>
          <w:sz w:val="28"/>
          <w:szCs w:val="28"/>
        </w:rPr>
        <w:t xml:space="preserve"> в </w:t>
      </w:r>
      <w:r w:rsidR="009C02AB">
        <w:rPr>
          <w:sz w:val="28"/>
          <w:szCs w:val="28"/>
        </w:rPr>
        <w:t>населе</w:t>
      </w:r>
      <w:r w:rsidRPr="001C0140">
        <w:rPr>
          <w:sz w:val="28"/>
          <w:szCs w:val="28"/>
        </w:rPr>
        <w:t xml:space="preserve">нных пунктах </w:t>
      </w:r>
      <w:r w:rsidR="009C02AB">
        <w:rPr>
          <w:sz w:val="28"/>
          <w:szCs w:val="28"/>
        </w:rPr>
        <w:t>взамен закрытых</w:t>
      </w:r>
      <w:r>
        <w:rPr>
          <w:sz w:val="28"/>
          <w:szCs w:val="28"/>
        </w:rPr>
        <w:t>;</w:t>
      </w:r>
    </w:p>
    <w:p w:rsidR="00661C64" w:rsidRDefault="005312E7" w:rsidP="00187D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C02AB">
        <w:rPr>
          <w:sz w:val="28"/>
          <w:szCs w:val="28"/>
        </w:rPr>
        <w:t>включить</w:t>
      </w:r>
      <w:r w:rsidR="009C402E" w:rsidRPr="009C402E">
        <w:rPr>
          <w:bCs/>
          <w:spacing w:val="-4"/>
          <w:sz w:val="28"/>
          <w:szCs w:val="28"/>
        </w:rPr>
        <w:t xml:space="preserve"> </w:t>
      </w:r>
      <w:r w:rsidR="009C02AB">
        <w:rPr>
          <w:bCs/>
          <w:spacing w:val="-4"/>
          <w:sz w:val="28"/>
          <w:szCs w:val="28"/>
        </w:rPr>
        <w:t xml:space="preserve">13 </w:t>
      </w:r>
      <w:proofErr w:type="spellStart"/>
      <w:r w:rsidR="009C02AB">
        <w:rPr>
          <w:bCs/>
          <w:spacing w:val="-4"/>
          <w:sz w:val="28"/>
          <w:szCs w:val="28"/>
        </w:rPr>
        <w:t>окнон</w:t>
      </w:r>
      <w:proofErr w:type="spellEnd"/>
      <w:r w:rsidR="009C402E">
        <w:rPr>
          <w:bCs/>
          <w:spacing w:val="-4"/>
          <w:sz w:val="28"/>
          <w:szCs w:val="28"/>
        </w:rPr>
        <w:t xml:space="preserve"> «МФЦ для бизнеса» в г. Новосибирске и г. Бердске (не учитываются при расчете доли охвата (90%)).</w:t>
      </w:r>
    </w:p>
    <w:p w:rsidR="00D24886" w:rsidRDefault="001C0140" w:rsidP="001C0140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sz w:val="28"/>
          <w:szCs w:val="28"/>
        </w:rPr>
        <w:t xml:space="preserve">Данные изменения не влекут </w:t>
      </w:r>
      <w:r w:rsidR="009C402E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 xml:space="preserve">количества </w:t>
      </w:r>
      <w:r w:rsidR="009C402E">
        <w:rPr>
          <w:sz w:val="28"/>
          <w:szCs w:val="28"/>
        </w:rPr>
        <w:t>окон обслуживания</w:t>
      </w:r>
      <w:r>
        <w:rPr>
          <w:sz w:val="28"/>
          <w:szCs w:val="28"/>
        </w:rPr>
        <w:t xml:space="preserve"> </w:t>
      </w:r>
      <w:r w:rsidR="00B70FA8">
        <w:rPr>
          <w:sz w:val="28"/>
          <w:szCs w:val="28"/>
        </w:rPr>
        <w:t>филиальной сети</w:t>
      </w:r>
      <w:r>
        <w:rPr>
          <w:sz w:val="28"/>
          <w:szCs w:val="28"/>
        </w:rPr>
        <w:t xml:space="preserve"> МФЦ (757). </w:t>
      </w:r>
      <w:r w:rsidR="00DC6916">
        <w:rPr>
          <w:bCs/>
          <w:spacing w:val="-4"/>
          <w:sz w:val="28"/>
          <w:szCs w:val="28"/>
        </w:rPr>
        <w:t>Более подробна</w:t>
      </w:r>
      <w:r w:rsidR="004053E8">
        <w:rPr>
          <w:bCs/>
          <w:spacing w:val="-4"/>
          <w:sz w:val="28"/>
          <w:szCs w:val="28"/>
        </w:rPr>
        <w:t>я</w:t>
      </w:r>
      <w:r w:rsidR="00DC6916">
        <w:rPr>
          <w:bCs/>
          <w:spacing w:val="-4"/>
          <w:sz w:val="28"/>
          <w:szCs w:val="28"/>
        </w:rPr>
        <w:t xml:space="preserve"> </w:t>
      </w:r>
      <w:r w:rsidR="004053E8">
        <w:rPr>
          <w:bCs/>
          <w:spacing w:val="-4"/>
          <w:sz w:val="28"/>
          <w:szCs w:val="28"/>
        </w:rPr>
        <w:t xml:space="preserve">информация представлена в </w:t>
      </w:r>
      <w:r>
        <w:rPr>
          <w:bCs/>
          <w:spacing w:val="-4"/>
          <w:sz w:val="28"/>
          <w:szCs w:val="28"/>
        </w:rPr>
        <w:t>П</w:t>
      </w:r>
      <w:r w:rsidR="004053E8">
        <w:rPr>
          <w:bCs/>
          <w:spacing w:val="-4"/>
          <w:sz w:val="28"/>
          <w:szCs w:val="28"/>
        </w:rPr>
        <w:t>риложени</w:t>
      </w:r>
      <w:r>
        <w:rPr>
          <w:bCs/>
          <w:spacing w:val="-4"/>
          <w:sz w:val="28"/>
          <w:szCs w:val="28"/>
        </w:rPr>
        <w:t>и</w:t>
      </w:r>
      <w:r w:rsidR="004053E8">
        <w:rPr>
          <w:bCs/>
          <w:spacing w:val="-4"/>
          <w:sz w:val="28"/>
          <w:szCs w:val="28"/>
        </w:rPr>
        <w:t xml:space="preserve"> 1.1.</w:t>
      </w:r>
    </w:p>
    <w:p w:rsidR="00B70FA8" w:rsidRDefault="00B70FA8" w:rsidP="004600B9">
      <w:pPr>
        <w:ind w:firstLine="709"/>
        <w:jc w:val="both"/>
        <w:rPr>
          <w:bCs/>
          <w:spacing w:val="-4"/>
          <w:sz w:val="28"/>
          <w:szCs w:val="28"/>
        </w:rPr>
      </w:pPr>
    </w:p>
    <w:p w:rsidR="001C014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</w:t>
      </w:r>
      <w:proofErr w:type="gramStart"/>
      <w:r>
        <w:rPr>
          <w:sz w:val="28"/>
          <w:szCs w:val="28"/>
        </w:rPr>
        <w:t>изложенного</w:t>
      </w:r>
      <w:proofErr w:type="gramEnd"/>
      <w:r>
        <w:rPr>
          <w:sz w:val="28"/>
          <w:szCs w:val="28"/>
        </w:rPr>
        <w:t xml:space="preserve">, </w:t>
      </w:r>
      <w:r w:rsidR="00F56B4B">
        <w:rPr>
          <w:sz w:val="28"/>
          <w:szCs w:val="28"/>
        </w:rPr>
        <w:t xml:space="preserve">членам </w:t>
      </w:r>
      <w:r w:rsidR="00E30AC4">
        <w:rPr>
          <w:sz w:val="28"/>
          <w:szCs w:val="28"/>
        </w:rPr>
        <w:t>К</w:t>
      </w:r>
      <w:r w:rsidR="00DD63C5">
        <w:rPr>
          <w:sz w:val="28"/>
          <w:szCs w:val="28"/>
        </w:rPr>
        <w:t>омиссии</w:t>
      </w:r>
      <w:r w:rsidR="009C02AB" w:rsidRPr="009C02AB">
        <w:rPr>
          <w:sz w:val="28"/>
          <w:szCs w:val="28"/>
        </w:rPr>
        <w:t xml:space="preserve"> </w:t>
      </w:r>
      <w:r w:rsidR="009C02AB">
        <w:rPr>
          <w:sz w:val="28"/>
          <w:szCs w:val="28"/>
        </w:rPr>
        <w:t>предлагается</w:t>
      </w:r>
      <w:r>
        <w:rPr>
          <w:sz w:val="28"/>
          <w:szCs w:val="28"/>
        </w:rPr>
        <w:t>:</w:t>
      </w:r>
    </w:p>
    <w:p w:rsidR="009915F0" w:rsidRDefault="001C0140" w:rsidP="004600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</w:t>
      </w:r>
      <w:r w:rsidR="00F56B4B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изменения в </w:t>
      </w:r>
      <w:r w:rsidR="00F56B4B">
        <w:rPr>
          <w:sz w:val="28"/>
          <w:szCs w:val="28"/>
        </w:rPr>
        <w:t xml:space="preserve">схему </w:t>
      </w:r>
      <w:r w:rsidR="00DD63C5" w:rsidRPr="00DD63C5">
        <w:rPr>
          <w:sz w:val="28"/>
          <w:szCs w:val="28"/>
        </w:rPr>
        <w:t>размещения многофункциональных центров предоставления государственных и муниципальных услуг на т</w:t>
      </w:r>
      <w:r w:rsidR="00DD63C5">
        <w:rPr>
          <w:sz w:val="28"/>
          <w:szCs w:val="28"/>
        </w:rPr>
        <w:t>ерритории Новосибирской области</w:t>
      </w:r>
      <w:r>
        <w:rPr>
          <w:sz w:val="28"/>
          <w:szCs w:val="28"/>
        </w:rPr>
        <w:t>».</w:t>
      </w:r>
    </w:p>
    <w:p w:rsidR="001C0140" w:rsidRPr="00167EF2" w:rsidRDefault="001C0140" w:rsidP="004600B9">
      <w:pPr>
        <w:ind w:firstLine="709"/>
        <w:jc w:val="both"/>
        <w:rPr>
          <w:sz w:val="28"/>
          <w:szCs w:val="28"/>
        </w:rPr>
      </w:pPr>
    </w:p>
    <w:sectPr w:rsidR="001C0140" w:rsidRPr="00167EF2" w:rsidSect="004A54DD">
      <w:pgSz w:w="11906" w:h="16838"/>
      <w:pgMar w:top="709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6D"/>
    <w:rsid w:val="00000D81"/>
    <w:rsid w:val="00046872"/>
    <w:rsid w:val="00047230"/>
    <w:rsid w:val="000525CF"/>
    <w:rsid w:val="0005689D"/>
    <w:rsid w:val="00056FDA"/>
    <w:rsid w:val="000D19A0"/>
    <w:rsid w:val="000F4658"/>
    <w:rsid w:val="0012437A"/>
    <w:rsid w:val="001269DB"/>
    <w:rsid w:val="001324EA"/>
    <w:rsid w:val="0015523E"/>
    <w:rsid w:val="00167EF2"/>
    <w:rsid w:val="00187DCB"/>
    <w:rsid w:val="001A0E05"/>
    <w:rsid w:val="001A502F"/>
    <w:rsid w:val="001C0140"/>
    <w:rsid w:val="00205E92"/>
    <w:rsid w:val="002112FF"/>
    <w:rsid w:val="002314C4"/>
    <w:rsid w:val="00234B58"/>
    <w:rsid w:val="002402D5"/>
    <w:rsid w:val="00243029"/>
    <w:rsid w:val="00253E3E"/>
    <w:rsid w:val="00264D3F"/>
    <w:rsid w:val="00293AAF"/>
    <w:rsid w:val="002A28AC"/>
    <w:rsid w:val="002D1560"/>
    <w:rsid w:val="002D7A6D"/>
    <w:rsid w:val="002E3E89"/>
    <w:rsid w:val="002E5A40"/>
    <w:rsid w:val="002F18AD"/>
    <w:rsid w:val="002F610E"/>
    <w:rsid w:val="00305ACA"/>
    <w:rsid w:val="00324807"/>
    <w:rsid w:val="003351D0"/>
    <w:rsid w:val="00343C89"/>
    <w:rsid w:val="003619AD"/>
    <w:rsid w:val="003A2C26"/>
    <w:rsid w:val="003A74FD"/>
    <w:rsid w:val="003F25FC"/>
    <w:rsid w:val="004053E8"/>
    <w:rsid w:val="00440CA3"/>
    <w:rsid w:val="004600B9"/>
    <w:rsid w:val="004A54DD"/>
    <w:rsid w:val="004A7E22"/>
    <w:rsid w:val="004D3BD1"/>
    <w:rsid w:val="004E4077"/>
    <w:rsid w:val="004F11AE"/>
    <w:rsid w:val="005125FD"/>
    <w:rsid w:val="00515CE1"/>
    <w:rsid w:val="00521331"/>
    <w:rsid w:val="005257A3"/>
    <w:rsid w:val="005312E7"/>
    <w:rsid w:val="005566C1"/>
    <w:rsid w:val="00591DCE"/>
    <w:rsid w:val="00596A66"/>
    <w:rsid w:val="005A43F4"/>
    <w:rsid w:val="005C66BF"/>
    <w:rsid w:val="005C77A8"/>
    <w:rsid w:val="005E55B9"/>
    <w:rsid w:val="005E683D"/>
    <w:rsid w:val="005F5802"/>
    <w:rsid w:val="00604366"/>
    <w:rsid w:val="006272BC"/>
    <w:rsid w:val="00652378"/>
    <w:rsid w:val="00661C64"/>
    <w:rsid w:val="0066663F"/>
    <w:rsid w:val="006B4F32"/>
    <w:rsid w:val="006F5FBC"/>
    <w:rsid w:val="006F66C9"/>
    <w:rsid w:val="00727632"/>
    <w:rsid w:val="007517BB"/>
    <w:rsid w:val="00763FFE"/>
    <w:rsid w:val="00766D48"/>
    <w:rsid w:val="00787077"/>
    <w:rsid w:val="0078784A"/>
    <w:rsid w:val="00792A24"/>
    <w:rsid w:val="007C5C18"/>
    <w:rsid w:val="007C63D5"/>
    <w:rsid w:val="00875191"/>
    <w:rsid w:val="008A7A8E"/>
    <w:rsid w:val="008F06D4"/>
    <w:rsid w:val="008F5100"/>
    <w:rsid w:val="0091191D"/>
    <w:rsid w:val="00912335"/>
    <w:rsid w:val="00942014"/>
    <w:rsid w:val="009449B1"/>
    <w:rsid w:val="00962E3B"/>
    <w:rsid w:val="009906F4"/>
    <w:rsid w:val="009915F0"/>
    <w:rsid w:val="00993660"/>
    <w:rsid w:val="009B1A97"/>
    <w:rsid w:val="009B583E"/>
    <w:rsid w:val="009C02AB"/>
    <w:rsid w:val="009C402E"/>
    <w:rsid w:val="009E0894"/>
    <w:rsid w:val="00A078D0"/>
    <w:rsid w:val="00A1290B"/>
    <w:rsid w:val="00A3702A"/>
    <w:rsid w:val="00A84313"/>
    <w:rsid w:val="00AA13ED"/>
    <w:rsid w:val="00AB0DAB"/>
    <w:rsid w:val="00B23431"/>
    <w:rsid w:val="00B36D21"/>
    <w:rsid w:val="00B51C91"/>
    <w:rsid w:val="00B56318"/>
    <w:rsid w:val="00B70FA8"/>
    <w:rsid w:val="00B72130"/>
    <w:rsid w:val="00B82F4D"/>
    <w:rsid w:val="00B94251"/>
    <w:rsid w:val="00BA52DC"/>
    <w:rsid w:val="00BB55DE"/>
    <w:rsid w:val="00BD0495"/>
    <w:rsid w:val="00BD4F24"/>
    <w:rsid w:val="00BE6E78"/>
    <w:rsid w:val="00C0490E"/>
    <w:rsid w:val="00C25725"/>
    <w:rsid w:val="00C36E89"/>
    <w:rsid w:val="00C4286C"/>
    <w:rsid w:val="00C809F5"/>
    <w:rsid w:val="00C81BED"/>
    <w:rsid w:val="00CE6480"/>
    <w:rsid w:val="00CF1B4D"/>
    <w:rsid w:val="00D24886"/>
    <w:rsid w:val="00D43E73"/>
    <w:rsid w:val="00D44505"/>
    <w:rsid w:val="00D57072"/>
    <w:rsid w:val="00D86C87"/>
    <w:rsid w:val="00DA0F79"/>
    <w:rsid w:val="00DC1209"/>
    <w:rsid w:val="00DC6916"/>
    <w:rsid w:val="00DD63C5"/>
    <w:rsid w:val="00E26EBA"/>
    <w:rsid w:val="00E30AC4"/>
    <w:rsid w:val="00E61460"/>
    <w:rsid w:val="00E64B4E"/>
    <w:rsid w:val="00E713E9"/>
    <w:rsid w:val="00E74452"/>
    <w:rsid w:val="00EA6071"/>
    <w:rsid w:val="00EC4030"/>
    <w:rsid w:val="00ED6DF6"/>
    <w:rsid w:val="00EF09B2"/>
    <w:rsid w:val="00EF17B2"/>
    <w:rsid w:val="00EF2809"/>
    <w:rsid w:val="00EF6438"/>
    <w:rsid w:val="00F15458"/>
    <w:rsid w:val="00F30F24"/>
    <w:rsid w:val="00F37BD5"/>
    <w:rsid w:val="00F430D9"/>
    <w:rsid w:val="00F50388"/>
    <w:rsid w:val="00F56B4B"/>
    <w:rsid w:val="00F820F4"/>
    <w:rsid w:val="00F820F9"/>
    <w:rsid w:val="00FB671B"/>
    <w:rsid w:val="00FC4208"/>
    <w:rsid w:val="00FC6AE2"/>
    <w:rsid w:val="00FD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Бурбик Ольга Сергеевна</cp:lastModifiedBy>
  <cp:revision>7</cp:revision>
  <cp:lastPrinted>2017-12-14T07:19:00Z</cp:lastPrinted>
  <dcterms:created xsi:type="dcterms:W3CDTF">2017-12-14T03:12:00Z</dcterms:created>
  <dcterms:modified xsi:type="dcterms:W3CDTF">2017-12-14T10:58:00Z</dcterms:modified>
</cp:coreProperties>
</file>